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0D221E">
      <w:pPr>
        <w:pStyle w:val="Textkrper"/>
        <w:spacing w:after="120"/>
        <w:ind w:right="176"/>
        <w:rPr>
          <w:b/>
          <w:bCs/>
          <w:color w:val="000000" w:themeColor="text1"/>
          <w:sz w:val="28"/>
          <w:szCs w:val="28"/>
        </w:rPr>
      </w:pPr>
    </w:p>
    <w:p w14:paraId="38D2AC64" w14:textId="5EFB9D05" w:rsidR="00406028" w:rsidRPr="00D23874" w:rsidRDefault="00406028" w:rsidP="000D221E">
      <w:pPr>
        <w:pStyle w:val="Textkrper"/>
        <w:spacing w:after="120"/>
        <w:ind w:right="176"/>
        <w:rPr>
          <w:b/>
          <w:color w:val="000000" w:themeColor="text1"/>
          <w:sz w:val="20"/>
        </w:rPr>
      </w:pPr>
      <w:r>
        <w:rPr>
          <w:rFonts w:asciiTheme="minorBidi" w:hAnsiTheme="minorBidi"/>
          <w:b/>
          <w:color w:val="000000" w:themeColor="text1"/>
        </w:rPr>
        <w:t>Press release</w:t>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t>ifm-pm 864/0526</w:t>
      </w:r>
      <w:r>
        <w:rPr>
          <w:b/>
          <w:color w:val="000000" w:themeColor="text1"/>
          <w:sz w:val="20"/>
        </w:rPr>
        <w:t xml:space="preserve"> Area: IO-Link</w:t>
      </w:r>
    </w:p>
    <w:p w14:paraId="1944C697" w14:textId="7E833B0F" w:rsidR="004B778B" w:rsidRPr="00ED0F1C" w:rsidRDefault="004B778B" w:rsidP="000D221E">
      <w:pPr>
        <w:pStyle w:val="Textkrper"/>
        <w:spacing w:after="120"/>
        <w:ind w:right="176"/>
        <w:rPr>
          <w:b/>
          <w:color w:val="000000" w:themeColor="text1"/>
          <w:sz w:val="20"/>
        </w:rPr>
      </w:pPr>
    </w:p>
    <w:p w14:paraId="613759F1" w14:textId="11DF71EF" w:rsidR="002F0BC2" w:rsidRDefault="007D7255" w:rsidP="000D221E">
      <w:pPr>
        <w:pStyle w:val="Textkrper"/>
        <w:spacing w:after="120"/>
        <w:ind w:right="176"/>
        <w:rPr>
          <w:rFonts w:ascii="Calibri" w:eastAsiaTheme="minorEastAsia" w:hAnsi="Calibri" w:cs="Calibri"/>
          <w:b/>
          <w:bCs/>
          <w:kern w:val="0"/>
          <w:sz w:val="28"/>
          <w:szCs w:val="28"/>
        </w:rPr>
      </w:pPr>
      <w:r>
        <w:rPr>
          <w:rFonts w:ascii="Calibri" w:hAnsi="Calibri"/>
          <w:b/>
          <w:sz w:val="28"/>
        </w:rPr>
        <w:t>Multi-protocol capability and flexible fieldbus connectivity –</w:t>
      </w:r>
      <w:r>
        <w:rPr>
          <w:rFonts w:ascii="Calibri" w:hAnsi="Calibri"/>
          <w:b/>
          <w:sz w:val="28"/>
        </w:rPr>
        <w:br/>
        <w:t>the new AL1602 IO-Link master from ifm</w:t>
      </w:r>
    </w:p>
    <w:p w14:paraId="40AB4E4F" w14:textId="36945AA7" w:rsidR="0024293F" w:rsidRPr="002F0BC2" w:rsidRDefault="00FE3058" w:rsidP="000D221E">
      <w:pPr>
        <w:pStyle w:val="Textkrper"/>
        <w:spacing w:after="120"/>
        <w:ind w:right="176"/>
        <w:rPr>
          <w:rFonts w:ascii="Calibri" w:eastAsiaTheme="minorEastAsia" w:hAnsi="Calibri" w:cs="Calibri"/>
          <w:b/>
          <w:bCs/>
          <w:kern w:val="0"/>
          <w:sz w:val="28"/>
          <w:szCs w:val="28"/>
        </w:rPr>
      </w:pPr>
      <w:r>
        <w:rPr>
          <w:b/>
          <w:sz w:val="20"/>
        </w:rPr>
        <w:t>Essen, XX June 2026 – The future of automation lies in decentralisation. Companies are looking for high-performance, flexible communication solutions for their production processes, combined with reduced engineering effort and flexible fieldbus connectivity. ifm delivers just that with the new generation of its multiprotocol-capable AL1602 IO-Link master, designed for scalable automation solutions.</w:t>
      </w:r>
    </w:p>
    <w:p w14:paraId="48AB9BAC" w14:textId="793C82F6" w:rsidR="007E1B36" w:rsidRPr="007E1B36" w:rsidRDefault="007E1B36" w:rsidP="000D221E">
      <w:pPr>
        <w:tabs>
          <w:tab w:val="left" w:pos="0"/>
        </w:tabs>
        <w:spacing w:after="120" w:line="360" w:lineRule="auto"/>
        <w:rPr>
          <w:rFonts w:ascii="Arial" w:eastAsia="ArialMT" w:hAnsi="Arial" w:cs="Arial"/>
          <w:kern w:val="1"/>
          <w:sz w:val="20"/>
          <w:szCs w:val="20"/>
        </w:rPr>
      </w:pPr>
      <w:r>
        <w:rPr>
          <w:rFonts w:ascii="Arial" w:hAnsi="Arial"/>
          <w:sz w:val="20"/>
        </w:rPr>
        <w:t>Companies face the major challenge of ensuring reliable communication within their plants. In recent years, IO-Link has become increasingly established as an industrial communication solution for simultaneously transmitting multiple process values and parameters from a single device via an unshielded standard cable. However, it is not only the IO‑Link sensors and actuators installed in the systems that play a key role; the heart of the infrastructure often remains hidden at first glance: the IO-Link master is the central interface between the controller and the sensors in the field. With the new generation of its AutomationLine AL1602 IO-Link master, the automation specialist ifm is taking IO-Link integration to a new level of performance.</w:t>
      </w:r>
    </w:p>
    <w:p w14:paraId="7A7FF8B0" w14:textId="77777777" w:rsidR="007E1B36" w:rsidRPr="007E1B36" w:rsidRDefault="007E1B36" w:rsidP="000D221E">
      <w:pPr>
        <w:tabs>
          <w:tab w:val="left" w:pos="0"/>
        </w:tabs>
        <w:spacing w:after="120" w:line="360" w:lineRule="auto"/>
        <w:rPr>
          <w:rFonts w:ascii="Arial" w:eastAsia="ArialMT" w:hAnsi="Arial" w:cs="Arial"/>
          <w:b/>
          <w:bCs/>
          <w:kern w:val="1"/>
          <w:sz w:val="20"/>
          <w:szCs w:val="20"/>
        </w:rPr>
      </w:pPr>
      <w:r>
        <w:rPr>
          <w:rFonts w:ascii="Arial" w:hAnsi="Arial"/>
          <w:b/>
          <w:sz w:val="20"/>
        </w:rPr>
        <w:t>A new generation of decentralised automation</w:t>
      </w:r>
    </w:p>
    <w:p w14:paraId="1A7464A9" w14:textId="65C7E72E" w:rsidR="007E1B36" w:rsidRPr="007E1B36" w:rsidRDefault="007E1B36" w:rsidP="000D221E">
      <w:pPr>
        <w:tabs>
          <w:tab w:val="left" w:pos="0"/>
        </w:tabs>
        <w:spacing w:after="120" w:line="360" w:lineRule="auto"/>
        <w:rPr>
          <w:rFonts w:ascii="Arial" w:eastAsia="ArialMT" w:hAnsi="Arial" w:cs="Arial"/>
          <w:kern w:val="1"/>
          <w:sz w:val="20"/>
          <w:szCs w:val="20"/>
        </w:rPr>
      </w:pPr>
      <w:r>
        <w:rPr>
          <w:rFonts w:ascii="Arial" w:hAnsi="Arial"/>
          <w:sz w:val="20"/>
        </w:rPr>
        <w:t xml:space="preserve">With its black, glass-fibre-reinforced upper housing, the AL1602 IO-Link master represents a new generation of decentralised automation solutions. The master with a multiprotocol interface offers eight IO-Link ports (Class A/B) with a total of 16 flexibly configurable inputs and outputs. With a current rating of up to 2 A per output, it is particularly suitable for powerful actuators such as those used in the logistics sector. The housing and the fully overmoulded circuit board ensure a high level of durability, making the AL1602 resistant to both condensation and vibration. With its IP67 protection rating and a temperature range of -40 to 70°C, the device is suitable even for use in harsh industrial environments. The new plastic ports offer higher tightening forces than the previous metal ports of the AL14 series. The common ground concept enables simple and flexible port configuration, supporting compact and cost-efficient device operation. The integrated daisy-chain function allows multiple IO-Link masters to be supplied with power easily, significantly reducing wiring effort. </w:t>
      </w:r>
    </w:p>
    <w:p w14:paraId="7E467072" w14:textId="77777777" w:rsidR="007E1B36" w:rsidRPr="007E1B36" w:rsidRDefault="007E1B36" w:rsidP="000D221E">
      <w:pPr>
        <w:tabs>
          <w:tab w:val="left" w:pos="0"/>
        </w:tabs>
        <w:spacing w:after="120" w:line="360" w:lineRule="auto"/>
        <w:rPr>
          <w:rFonts w:ascii="Arial" w:eastAsia="ArialMT" w:hAnsi="Arial" w:cs="Arial"/>
          <w:b/>
          <w:bCs/>
          <w:kern w:val="1"/>
          <w:sz w:val="20"/>
          <w:szCs w:val="20"/>
        </w:rPr>
      </w:pPr>
      <w:r>
        <w:rPr>
          <w:rFonts w:ascii="Arial" w:hAnsi="Arial"/>
          <w:b/>
          <w:sz w:val="20"/>
        </w:rPr>
        <w:t>Integrated multiprotocol interface</w:t>
      </w:r>
    </w:p>
    <w:p w14:paraId="669792DA" w14:textId="3997ECCC" w:rsidR="005034C2" w:rsidRPr="007E1B36" w:rsidRDefault="007E1B36" w:rsidP="000D221E">
      <w:pPr>
        <w:tabs>
          <w:tab w:val="left" w:pos="0"/>
        </w:tabs>
        <w:spacing w:after="120" w:line="360" w:lineRule="auto"/>
        <w:rPr>
          <w:rFonts w:ascii="Arial" w:eastAsia="ArialMT" w:hAnsi="Arial" w:cs="Arial"/>
          <w:kern w:val="1"/>
          <w:sz w:val="20"/>
          <w:szCs w:val="20"/>
        </w:rPr>
      </w:pPr>
      <w:r>
        <w:rPr>
          <w:rFonts w:ascii="Arial" w:hAnsi="Arial"/>
          <w:sz w:val="20"/>
        </w:rPr>
        <w:t xml:space="preserve">Of particular practical relevance is the integrated multiprotocol interface, which allows the IO-Link master to be easily integrated into various fieldbus architectures. Initially, PROFINET and EtherNet/IP are </w:t>
      </w:r>
      <w:r>
        <w:rPr>
          <w:rFonts w:ascii="Arial" w:hAnsi="Arial"/>
          <w:sz w:val="20"/>
        </w:rPr>
        <w:lastRenderedPageBreak/>
        <w:t>available. The interface supports the level of standardisation frequently required in mechanical and plant engineering, reduces variant diversity and sustainably minimises engineering effort. The new AL1602, which is already available, can be seamlessly combined with the AL2821 I/O module to implement an IO-Link extension, for example.</w:t>
      </w:r>
    </w:p>
    <w:p w14:paraId="51D474B4" w14:textId="5C8D91A6" w:rsidR="001C6FDB" w:rsidRPr="001F70EE" w:rsidRDefault="001C6FDB" w:rsidP="000D221E">
      <w:pPr>
        <w:tabs>
          <w:tab w:val="left" w:pos="0"/>
        </w:tabs>
        <w:spacing w:after="12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7E1B36" w14:paraId="7740A52F" w14:textId="77777777" w:rsidTr="004B778B">
        <w:tc>
          <w:tcPr>
            <w:tcW w:w="3666" w:type="dxa"/>
          </w:tcPr>
          <w:p w14:paraId="58AF0D02" w14:textId="2C9355C1" w:rsidR="004B778B" w:rsidRDefault="007E1B36" w:rsidP="000D221E">
            <w:pPr>
              <w:pStyle w:val="StandardWeb"/>
              <w:spacing w:before="0" w:beforeAutospacing="0" w:after="120" w:afterAutospacing="0" w:line="360" w:lineRule="auto"/>
              <w:rPr>
                <w:rFonts w:ascii="Arial" w:eastAsia="ArialMT" w:hAnsi="Arial" w:cs="Arial"/>
                <w:kern w:val="1"/>
                <w:sz w:val="20"/>
                <w:szCs w:val="20"/>
              </w:rPr>
            </w:pPr>
            <w:r>
              <w:rPr>
                <w:noProof/>
              </w:rPr>
              <w:drawing>
                <wp:inline distT="0" distB="0" distL="0" distR="0" wp14:anchorId="2B4D9845" wp14:editId="5AD749A9">
                  <wp:extent cx="2152772" cy="1615440"/>
                  <wp:effectExtent l="0" t="0" r="0" b="3810"/>
                  <wp:docPr id="128753728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866" cy="1620013"/>
                          </a:xfrm>
                          <a:prstGeom prst="rect">
                            <a:avLst/>
                          </a:prstGeom>
                          <a:noFill/>
                          <a:ln>
                            <a:noFill/>
                          </a:ln>
                        </pic:spPr>
                      </pic:pic>
                    </a:graphicData>
                  </a:graphic>
                </wp:inline>
              </w:drawing>
            </w:r>
          </w:p>
        </w:tc>
        <w:tc>
          <w:tcPr>
            <w:tcW w:w="3417" w:type="dxa"/>
          </w:tcPr>
          <w:p w14:paraId="7462917B" w14:textId="37AD9914" w:rsidR="004B778B" w:rsidRPr="00A70A19" w:rsidRDefault="004B778B" w:rsidP="000D221E">
            <w:pPr>
              <w:pStyle w:val="StandardWeb"/>
              <w:spacing w:before="0" w:beforeAutospacing="0" w:after="120" w:afterAutospacing="0" w:line="360" w:lineRule="auto"/>
              <w:rPr>
                <w:rFonts w:ascii="Arial" w:eastAsia="ArialMT" w:hAnsi="Arial" w:cs="Arial"/>
                <w:kern w:val="1"/>
                <w:sz w:val="20"/>
                <w:szCs w:val="20"/>
              </w:rPr>
            </w:pPr>
            <w:r>
              <w:rPr>
                <w:rFonts w:ascii="Arial" w:hAnsi="Arial"/>
                <w:sz w:val="20"/>
              </w:rPr>
              <w:t>ifm-pm 864 print.jpg</w:t>
            </w:r>
          </w:p>
          <w:p w14:paraId="4E92F7FE" w14:textId="6195EC53" w:rsidR="004B778B" w:rsidRPr="007E1B36" w:rsidRDefault="007E1B36" w:rsidP="000D221E">
            <w:pPr>
              <w:pStyle w:val="StandardWeb"/>
              <w:spacing w:after="120" w:afterAutospacing="0" w:line="360" w:lineRule="auto"/>
              <w:rPr>
                <w:rFonts w:ascii="Arial" w:eastAsia="ArialMT" w:hAnsi="Arial" w:cs="Arial"/>
                <w:kern w:val="1"/>
                <w:sz w:val="20"/>
                <w:szCs w:val="20"/>
              </w:rPr>
            </w:pPr>
            <w:r>
              <w:rPr>
                <w:rFonts w:ascii="Arial" w:hAnsi="Arial"/>
                <w:sz w:val="20"/>
              </w:rPr>
              <w:t>ifm takes IO-Link integration to a whole new level with the black IO-Link master 1602.</w:t>
            </w:r>
          </w:p>
        </w:tc>
      </w:tr>
    </w:tbl>
    <w:p w14:paraId="36C1E415" w14:textId="72FF8EE2" w:rsidR="004B778B" w:rsidRPr="007E1B36" w:rsidRDefault="004B778B" w:rsidP="000D221E">
      <w:pPr>
        <w:pStyle w:val="StandardWeb"/>
        <w:shd w:val="clear" w:color="auto" w:fill="FFFFFF"/>
        <w:spacing w:before="0" w:beforeAutospacing="0" w:after="120" w:afterAutospacing="0" w:line="360" w:lineRule="auto"/>
        <w:rPr>
          <w:rFonts w:ascii="Arial" w:eastAsia="ArialMT" w:hAnsi="Arial" w:cs="Arial"/>
          <w:kern w:val="1"/>
          <w:sz w:val="20"/>
          <w:szCs w:val="20"/>
          <w:lang w:eastAsia="de-DE" w:bidi="ar-SA"/>
        </w:rPr>
      </w:pPr>
    </w:p>
    <w:p w14:paraId="78E97864" w14:textId="77777777" w:rsidR="00406028" w:rsidRPr="00406028" w:rsidRDefault="00406028" w:rsidP="000D221E">
      <w:pPr>
        <w:spacing w:after="120" w:line="360" w:lineRule="auto"/>
        <w:rPr>
          <w:rFonts w:ascii="Arial" w:hAnsi="Arial" w:cs="Arial"/>
          <w:b/>
          <w:sz w:val="20"/>
          <w:szCs w:val="20"/>
          <w:u w:val="single"/>
        </w:rPr>
      </w:pPr>
      <w:r>
        <w:rPr>
          <w:rFonts w:ascii="Arial" w:hAnsi="Arial"/>
          <w:b/>
          <w:sz w:val="20"/>
          <w:u w:val="single"/>
        </w:rPr>
        <w:t>About the ifm group of companies</w:t>
      </w:r>
    </w:p>
    <w:p w14:paraId="2C8CBF82" w14:textId="082909E6" w:rsidR="007173ED" w:rsidRPr="007173ED" w:rsidRDefault="007173ED" w:rsidP="000D221E">
      <w:pPr>
        <w:pStyle w:val="Standard1"/>
        <w:tabs>
          <w:tab w:val="left" w:pos="708"/>
          <w:tab w:val="left" w:pos="1416"/>
          <w:tab w:val="left" w:pos="2124"/>
          <w:tab w:val="left" w:pos="2832"/>
          <w:tab w:val="left" w:pos="3540"/>
          <w:tab w:val="left" w:pos="4248"/>
          <w:tab w:val="left" w:pos="4956"/>
          <w:tab w:val="left" w:pos="5664"/>
          <w:tab w:val="left" w:pos="6372"/>
        </w:tabs>
        <w:spacing w:after="120" w:line="360" w:lineRule="auto"/>
        <w:rPr>
          <w:rFonts w:ascii="Arial" w:eastAsia="ArialMT" w:hAnsi="Arial" w:cs="Arial"/>
          <w:color w:val="auto"/>
          <w:sz w:val="20"/>
        </w:rPr>
      </w:pPr>
      <w:r>
        <w:rPr>
          <w:rFonts w:ascii="Arial" w:hAnsi="Arial"/>
          <w:color w:val="auto"/>
          <w:sz w:val="20"/>
        </w:rPr>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318B2858" w14:textId="77777777" w:rsidR="007173ED" w:rsidRDefault="007173ED"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14:paraId="197BEB58" w14:textId="522005CB" w:rsidR="00406028" w:rsidRPr="00E611E9" w:rsidRDefault="00406028"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Pr>
          <w:rFonts w:ascii="Arial" w:hAnsi="Arial"/>
          <w:b/>
          <w:sz w:val="22"/>
        </w:rPr>
        <w:t>Printing free of charge – reference copy requested.</w:t>
      </w:r>
    </w:p>
    <w:p w14:paraId="030C83AE" w14:textId="77777777" w:rsidR="004B778B" w:rsidRPr="00DF2FF9" w:rsidRDefault="004B778B"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7E078B" w14:paraId="2F2BE64C" w14:textId="77777777" w:rsidTr="004B778B">
        <w:tc>
          <w:tcPr>
            <w:tcW w:w="4531" w:type="dxa"/>
          </w:tcPr>
          <w:p w14:paraId="358187C2" w14:textId="748E81EC" w:rsidR="002E753B" w:rsidRPr="001F70EE" w:rsidRDefault="00406028" w:rsidP="000D221E">
            <w:pPr>
              <w:pStyle w:val="Textkrper"/>
              <w:spacing w:line="240" w:lineRule="auto"/>
              <w:ind w:right="-108"/>
              <w:rPr>
                <w:b/>
              </w:rPr>
            </w:pPr>
            <w:r>
              <w:rPr>
                <w:b/>
                <w:color w:val="000000" w:themeColor="text1"/>
                <w:sz w:val="18"/>
              </w:rPr>
              <w:t>Editorial enquiries</w:t>
            </w:r>
          </w:p>
          <w:p w14:paraId="2194FE29" w14:textId="77777777" w:rsidR="004B778B" w:rsidRPr="001F70EE" w:rsidRDefault="004B778B" w:rsidP="000D221E">
            <w:pPr>
              <w:pStyle w:val="Textkrper"/>
              <w:spacing w:line="240" w:lineRule="auto"/>
              <w:ind w:right="-108"/>
              <w:rPr>
                <w:b/>
              </w:rPr>
            </w:pPr>
          </w:p>
          <w:p w14:paraId="3DFAB9FF" w14:textId="77777777" w:rsidR="004B778B" w:rsidRPr="001F70EE" w:rsidRDefault="004B778B" w:rsidP="000D221E">
            <w:pPr>
              <w:ind w:right="-108"/>
              <w:rPr>
                <w:rFonts w:ascii="Arial" w:hAnsi="Arial"/>
                <w:color w:val="000000" w:themeColor="text1"/>
                <w:sz w:val="18"/>
                <w:szCs w:val="18"/>
              </w:rPr>
            </w:pPr>
            <w:r>
              <w:rPr>
                <w:rFonts w:ascii="Arial" w:hAnsi="Arial"/>
                <w:color w:val="000000" w:themeColor="text1"/>
                <w:sz w:val="18"/>
              </w:rPr>
              <w:t>Agentur Dr. Lantzsch</w:t>
            </w:r>
          </w:p>
          <w:p w14:paraId="56BE3823" w14:textId="77777777" w:rsidR="004B778B" w:rsidRPr="001F70EE" w:rsidRDefault="004B778B" w:rsidP="000D221E">
            <w:pPr>
              <w:ind w:right="-108"/>
              <w:rPr>
                <w:rFonts w:ascii="Arial" w:hAnsi="Arial"/>
                <w:color w:val="000000" w:themeColor="text1"/>
                <w:sz w:val="18"/>
                <w:szCs w:val="18"/>
              </w:rPr>
            </w:pPr>
            <w:r>
              <w:rPr>
                <w:rFonts w:ascii="Arial" w:hAnsi="Arial"/>
                <w:color w:val="000000" w:themeColor="text1"/>
                <w:sz w:val="18"/>
              </w:rPr>
              <w:t>Jörg Lantzsch</w:t>
            </w:r>
          </w:p>
          <w:p w14:paraId="5A7C8203" w14:textId="46F80C2C" w:rsidR="004B778B" w:rsidRPr="001F70EE" w:rsidRDefault="00293903" w:rsidP="000D221E">
            <w:pPr>
              <w:ind w:right="-108"/>
              <w:rPr>
                <w:rFonts w:ascii="Arial" w:hAnsi="Arial"/>
                <w:color w:val="000000" w:themeColor="text1"/>
                <w:sz w:val="18"/>
                <w:szCs w:val="18"/>
              </w:rPr>
            </w:pPr>
            <w:r>
              <w:rPr>
                <w:rFonts w:ascii="Arial" w:hAnsi="Arial"/>
                <w:color w:val="000000" w:themeColor="text1"/>
                <w:sz w:val="18"/>
              </w:rPr>
              <w:t>Müllerstr. 5</w:t>
            </w:r>
          </w:p>
          <w:p w14:paraId="75948B1F" w14:textId="77777777" w:rsidR="004B778B" w:rsidRPr="001F70EE" w:rsidRDefault="004B778B" w:rsidP="000D221E">
            <w:pPr>
              <w:ind w:right="-108"/>
              <w:rPr>
                <w:rFonts w:ascii="Arial" w:hAnsi="Arial"/>
                <w:color w:val="000000" w:themeColor="text1"/>
                <w:sz w:val="18"/>
                <w:szCs w:val="18"/>
              </w:rPr>
            </w:pPr>
            <w:r>
              <w:rPr>
                <w:rFonts w:ascii="Arial" w:hAnsi="Arial"/>
                <w:color w:val="000000" w:themeColor="text1"/>
                <w:sz w:val="18"/>
              </w:rPr>
              <w:t>65183 Wiesbaden</w:t>
            </w:r>
          </w:p>
          <w:p w14:paraId="5EAA22E4" w14:textId="77777777" w:rsidR="004B778B" w:rsidRPr="001F70EE" w:rsidRDefault="004B778B" w:rsidP="000D221E">
            <w:pPr>
              <w:ind w:right="-108"/>
              <w:rPr>
                <w:rFonts w:ascii="Arial" w:hAnsi="Arial"/>
                <w:color w:val="000000" w:themeColor="text1"/>
                <w:sz w:val="18"/>
                <w:szCs w:val="18"/>
              </w:rPr>
            </w:pPr>
            <w:r>
              <w:rPr>
                <w:rFonts w:ascii="Arial" w:hAnsi="Arial"/>
                <w:color w:val="000000" w:themeColor="text1"/>
                <w:sz w:val="18"/>
              </w:rPr>
              <w:t>www.drlantzsch.de</w:t>
            </w:r>
          </w:p>
          <w:p w14:paraId="40095DC5" w14:textId="77777777" w:rsidR="004B778B" w:rsidRPr="009F09BE" w:rsidRDefault="004B778B" w:rsidP="000D221E">
            <w:pPr>
              <w:ind w:right="-108"/>
              <w:rPr>
                <w:rFonts w:ascii="Arial" w:hAnsi="Arial"/>
                <w:color w:val="000000" w:themeColor="text1"/>
                <w:sz w:val="18"/>
                <w:szCs w:val="18"/>
              </w:rPr>
            </w:pPr>
            <w:r>
              <w:rPr>
                <w:rFonts w:ascii="Arial" w:hAnsi="Arial"/>
                <w:color w:val="000000" w:themeColor="text1"/>
                <w:sz w:val="18"/>
              </w:rPr>
              <w:t>Tel.: +49 611 205 93 71</w:t>
            </w:r>
          </w:p>
          <w:p w14:paraId="135B4C88" w14:textId="58570749" w:rsidR="004B778B" w:rsidRPr="004B778B" w:rsidRDefault="004B778B" w:rsidP="000D221E">
            <w:pPr>
              <w:ind w:right="-108"/>
              <w:rPr>
                <w:rFonts w:eastAsia="ArialMT" w:cs="Arial"/>
                <w:b/>
                <w:bCs/>
                <w:sz w:val="20"/>
              </w:rPr>
            </w:pPr>
            <w:r>
              <w:rPr>
                <w:rFonts w:ascii="Arial" w:hAnsi="Arial"/>
                <w:color w:val="000000" w:themeColor="text1"/>
                <w:sz w:val="18"/>
              </w:rPr>
              <w:t>Email: info@drlantzsch.de</w:t>
            </w:r>
          </w:p>
        </w:tc>
        <w:tc>
          <w:tcPr>
            <w:tcW w:w="4531" w:type="dxa"/>
          </w:tcPr>
          <w:p w14:paraId="59793CC0" w14:textId="7A202BED" w:rsidR="00465580" w:rsidRPr="008D2346" w:rsidRDefault="00406028" w:rsidP="000D221E">
            <w:pPr>
              <w:pStyle w:val="Textkrper"/>
              <w:spacing w:line="240" w:lineRule="auto"/>
              <w:ind w:right="-108"/>
              <w:rPr>
                <w:b/>
              </w:rPr>
            </w:pPr>
            <w:r>
              <w:rPr>
                <w:b/>
                <w:color w:val="000000" w:themeColor="text1"/>
                <w:sz w:val="18"/>
              </w:rPr>
              <w:t>Contact</w:t>
            </w:r>
          </w:p>
          <w:p w14:paraId="208CE5C2" w14:textId="77777777" w:rsidR="004B778B" w:rsidRPr="008D2346" w:rsidRDefault="004B778B" w:rsidP="000D221E">
            <w:pPr>
              <w:pStyle w:val="Textkrper"/>
              <w:spacing w:line="240" w:lineRule="auto"/>
              <w:ind w:right="-108"/>
              <w:rPr>
                <w:b/>
              </w:rPr>
            </w:pPr>
          </w:p>
          <w:p w14:paraId="4142B936" w14:textId="7E104927" w:rsidR="004B778B" w:rsidRPr="008D2346" w:rsidRDefault="004B778B" w:rsidP="000D221E">
            <w:pPr>
              <w:ind w:right="-108"/>
              <w:rPr>
                <w:rFonts w:ascii="Arial" w:hAnsi="Arial"/>
                <w:color w:val="000000" w:themeColor="text1"/>
                <w:sz w:val="18"/>
                <w:szCs w:val="18"/>
              </w:rPr>
            </w:pPr>
            <w:r>
              <w:rPr>
                <w:rFonts w:ascii="Arial" w:hAnsi="Arial"/>
                <w:color w:val="000000" w:themeColor="text1"/>
                <w:sz w:val="18"/>
              </w:rPr>
              <w:t>ifm electronic gmbh</w:t>
            </w:r>
          </w:p>
          <w:p w14:paraId="51D349E3" w14:textId="28363C87" w:rsidR="001F70EE" w:rsidRPr="008D2346" w:rsidRDefault="001F70EE" w:rsidP="000D221E">
            <w:pPr>
              <w:ind w:right="-108"/>
              <w:rPr>
                <w:rFonts w:ascii="Arial" w:hAnsi="Arial"/>
                <w:color w:val="000000" w:themeColor="text1"/>
                <w:sz w:val="18"/>
                <w:szCs w:val="18"/>
              </w:rPr>
            </w:pPr>
            <w:r>
              <w:rPr>
                <w:rFonts w:ascii="Arial" w:hAnsi="Arial"/>
                <w:color w:val="000000" w:themeColor="text1"/>
                <w:sz w:val="18"/>
              </w:rPr>
              <w:t>Simone Felderhoff</w:t>
            </w:r>
          </w:p>
          <w:p w14:paraId="37C82B2D" w14:textId="77777777" w:rsidR="004B778B" w:rsidRPr="007E078B" w:rsidRDefault="004B778B" w:rsidP="000D221E">
            <w:pPr>
              <w:ind w:right="-108"/>
              <w:rPr>
                <w:rFonts w:ascii="Arial" w:hAnsi="Arial"/>
                <w:color w:val="000000" w:themeColor="text1"/>
                <w:sz w:val="18"/>
                <w:szCs w:val="18"/>
                <w:lang w:val="de-DE"/>
              </w:rPr>
            </w:pPr>
            <w:r w:rsidRPr="007E078B">
              <w:rPr>
                <w:rFonts w:ascii="Arial" w:hAnsi="Arial"/>
                <w:color w:val="000000" w:themeColor="text1"/>
                <w:sz w:val="18"/>
                <w:lang w:val="de-DE"/>
              </w:rPr>
              <w:t>Friedrichstr. 1</w:t>
            </w:r>
          </w:p>
          <w:p w14:paraId="152D4008" w14:textId="77777777" w:rsidR="004B778B" w:rsidRPr="007E078B" w:rsidRDefault="004B778B" w:rsidP="000D221E">
            <w:pPr>
              <w:ind w:right="-108"/>
              <w:rPr>
                <w:rFonts w:ascii="Arial" w:hAnsi="Arial"/>
                <w:color w:val="000000" w:themeColor="text1"/>
                <w:sz w:val="18"/>
                <w:szCs w:val="18"/>
                <w:lang w:val="de-DE"/>
              </w:rPr>
            </w:pPr>
            <w:r w:rsidRPr="007E078B">
              <w:rPr>
                <w:rFonts w:ascii="Arial" w:hAnsi="Arial"/>
                <w:color w:val="000000" w:themeColor="text1"/>
                <w:sz w:val="18"/>
                <w:lang w:val="de-DE"/>
              </w:rPr>
              <w:t>45128 Essen</w:t>
            </w:r>
          </w:p>
          <w:p w14:paraId="03FE2EDA" w14:textId="77777777" w:rsidR="004B778B" w:rsidRPr="007E078B" w:rsidRDefault="004B778B" w:rsidP="000D221E">
            <w:pPr>
              <w:ind w:right="-108"/>
              <w:rPr>
                <w:rFonts w:ascii="Arial" w:hAnsi="Arial"/>
                <w:color w:val="000000" w:themeColor="text1"/>
                <w:sz w:val="18"/>
                <w:szCs w:val="18"/>
                <w:lang w:val="de-DE"/>
              </w:rPr>
            </w:pPr>
            <w:r w:rsidRPr="007E078B">
              <w:rPr>
                <w:rFonts w:ascii="Arial" w:hAnsi="Arial"/>
                <w:color w:val="000000" w:themeColor="text1"/>
                <w:sz w:val="18"/>
                <w:lang w:val="de-DE"/>
              </w:rPr>
              <w:t>www.ifm.com</w:t>
            </w:r>
          </w:p>
          <w:p w14:paraId="495820A9" w14:textId="77777777" w:rsidR="004B778B" w:rsidRPr="007E078B" w:rsidRDefault="004B778B" w:rsidP="000D221E">
            <w:pPr>
              <w:ind w:right="-108"/>
              <w:rPr>
                <w:rFonts w:ascii="Arial" w:hAnsi="Arial"/>
                <w:color w:val="000000" w:themeColor="text1"/>
                <w:sz w:val="18"/>
                <w:szCs w:val="18"/>
                <w:lang w:val="de-DE"/>
              </w:rPr>
            </w:pPr>
            <w:r w:rsidRPr="007E078B">
              <w:rPr>
                <w:rFonts w:ascii="Arial" w:hAnsi="Arial"/>
                <w:color w:val="000000" w:themeColor="text1"/>
                <w:sz w:val="18"/>
                <w:lang w:val="de-DE"/>
              </w:rPr>
              <w:t>Tel.: +49 201 24 22 0</w:t>
            </w:r>
          </w:p>
          <w:p w14:paraId="54E9C777" w14:textId="77777777" w:rsidR="004B778B" w:rsidRPr="007E078B" w:rsidRDefault="004B778B" w:rsidP="000D221E">
            <w:pPr>
              <w:ind w:right="-108"/>
              <w:rPr>
                <w:rFonts w:ascii="Arial" w:hAnsi="Arial"/>
                <w:color w:val="000000" w:themeColor="text1"/>
                <w:sz w:val="18"/>
                <w:szCs w:val="18"/>
                <w:lang w:val="fr-FR"/>
              </w:rPr>
            </w:pPr>
            <w:r w:rsidRPr="007E078B">
              <w:rPr>
                <w:rFonts w:ascii="Arial" w:hAnsi="Arial"/>
                <w:color w:val="000000" w:themeColor="text1"/>
                <w:sz w:val="18"/>
                <w:lang w:val="fr-FR"/>
              </w:rPr>
              <w:t>Fax: +49 201 24 22 1200</w:t>
            </w:r>
          </w:p>
          <w:p w14:paraId="3093BFA5" w14:textId="383571AC" w:rsidR="004B778B" w:rsidRPr="007E078B" w:rsidRDefault="004B778B" w:rsidP="000D221E">
            <w:pPr>
              <w:pStyle w:val="Textkrper"/>
              <w:spacing w:line="240" w:lineRule="auto"/>
              <w:ind w:right="176"/>
              <w:rPr>
                <w:color w:val="000000" w:themeColor="text1"/>
                <w:sz w:val="18"/>
                <w:szCs w:val="18"/>
                <w:u w:val="single"/>
                <w:lang w:val="fr-FR"/>
              </w:rPr>
            </w:pPr>
            <w:r w:rsidRPr="007E078B">
              <w:rPr>
                <w:color w:val="000000" w:themeColor="text1"/>
                <w:sz w:val="18"/>
                <w:lang w:val="fr-FR"/>
              </w:rPr>
              <w:t xml:space="preserve">Email: </w:t>
            </w:r>
            <w:hyperlink r:id="rId11" w:history="1">
              <w:r w:rsidRPr="007E078B">
                <w:rPr>
                  <w:rStyle w:val="Hyperlink"/>
                  <w:color w:val="000000" w:themeColor="text1"/>
                  <w:sz w:val="18"/>
                  <w:lang w:val="fr-FR"/>
                </w:rPr>
                <w:t>presse@ifm.com</w:t>
              </w:r>
            </w:hyperlink>
          </w:p>
        </w:tc>
      </w:tr>
    </w:tbl>
    <w:p w14:paraId="0CDD1761" w14:textId="77777777" w:rsidR="004B778B" w:rsidRPr="007E078B" w:rsidRDefault="004B778B" w:rsidP="000D221E">
      <w:pPr>
        <w:pStyle w:val="Textkrper"/>
        <w:spacing w:after="120"/>
        <w:ind w:right="176"/>
        <w:rPr>
          <w:rFonts w:eastAsia="ArialMT" w:cs="Arial"/>
          <w:b/>
          <w:bCs/>
          <w:sz w:val="20"/>
          <w:lang w:val="fr-FR"/>
        </w:rPr>
      </w:pPr>
    </w:p>
    <w:sectPr w:rsidR="004B778B" w:rsidRPr="007E0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AB162" w14:textId="77777777" w:rsidR="009B588E" w:rsidRDefault="009B588E" w:rsidP="004B778B">
      <w:pPr>
        <w:spacing w:after="0" w:line="240" w:lineRule="auto"/>
      </w:pPr>
      <w:r>
        <w:separator/>
      </w:r>
    </w:p>
  </w:endnote>
  <w:endnote w:type="continuationSeparator" w:id="0">
    <w:p w14:paraId="5414AC6A" w14:textId="77777777" w:rsidR="009B588E" w:rsidRDefault="009B588E" w:rsidP="004B778B">
      <w:pPr>
        <w:spacing w:after="0" w:line="240" w:lineRule="auto"/>
      </w:pPr>
      <w:r>
        <w:continuationSeparator/>
      </w:r>
    </w:p>
  </w:endnote>
  <w:endnote w:type="continuationNotice" w:id="1">
    <w:p w14:paraId="54D192AF" w14:textId="77777777" w:rsidR="009B588E" w:rsidRDefault="009B58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693258" id="_x0000_t202" coordsize="21600,21600" o:spt="202" path="m,l,21600r21600,l21600,xe">
              <v:stroke joinstyle="miter"/>
              <v:path gradientshapeok="t" o:connecttype="rect"/>
            </v:shapetype>
            <v:shape id="Textfeld 2" o:spid="_x0000_s1026" type="#_x0000_t202" alt="INTERNAL"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AvM&#10;4dvdAAAACAEAAA8AAABkcnMvZG93bnJldi54bWxMj0FrwkAQhe8F/8MyQm91o6ESYjZSLD1ZCmov&#10;va27Y5I2OxuyG43/vlMv9vJgeLw37yvWo2vFGfvQeFIwnyUgkIy3DVUKPg9vTxmIEDVZ3XpCBVcM&#10;sC4nD4XOrb/QDs/7WAkuoZBrBXWMXS5lMDU6HWa+Q2Lv5HunI599JW2vL1zuWrlIkqV0uiH+UOsO&#10;NzWan/3gFDzv4vvwQYf0a1xcv7fdxqSnrVHqcTq+rlheViAijvGegD8G3g8lDzv6gWwQrQKmiTdl&#10;L8vmII5cvkxBloX8D1D+AgAA//8DAFBLAQItABQABgAIAAAAIQC2gziS/gAAAOEBAAATAAAAAAAA&#10;AAAAAAAAAAAAAABbQ29udGVudF9UeXBlc10ueG1sUEsBAi0AFAAGAAgAAAAhADj9If/WAAAAlAEA&#10;AAsAAAAAAAAAAAAAAAAALwEAAF9yZWxzLy5yZWxzUEsBAi0AFAAGAAgAAAAhAFsKWRAKAgAAFQQA&#10;AA4AAAAAAAAAAAAAAAAALgIAAGRycy9lMm9Eb2MueG1sUEsBAi0AFAAGAAgAAAAhAAvM4dvdAAAA&#10;CAEAAA8AAAAAAAAAAAAAAAAAZAQAAGRycy9kb3ducmV2LnhtbFBLBQYAAAAABAAEAPMAAABuBQAA&#10;AAA=&#10;" filled="f" stroked="f">
              <v:textbox style="mso-fit-shape-to-text:t" inset="0,0,0,15pt">
                <w:txbxContent>
                  <w:p w14:paraId="66007E43" w14:textId="3BF8B02C" w:rsidR="007C0201" w:rsidRPr="007C0201" w:rsidRDefault="007C0201" w:rsidP="007C0201">
                    <w:pPr>
                      <w:spacing w:after="0"/>
                      <w:rPr>
                        <w:noProof/>
                        <w:color w:val="000000"/>
                        <w:sz w:val="20"/>
                        <w:szCs w:val="20"/>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044C78" id="_x0000_t202" coordsize="21600,21600" o:spt="202" path="m,l,21600r21600,l21600,xe">
              <v:stroke joinstyle="miter"/>
              <v:path gradientshapeok="t" o:connecttype="rect"/>
            </v:shapetype>
            <v:shape id="Textfeld 1" o:spid="_x0000_s1027" type="#_x0000_t202" alt="INTERNAL"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AvM4dvdAAAACAEAAA8AAABkcnMvZG93bnJldi54bWxMj0FrwkAQhe8F/8MyQm91o6ESYjZSLD1Z&#10;Cmovva27Y5I2OxuyG43/vlMv9vJgeLw37yvWo2vFGfvQeFIwnyUgkIy3DVUKPg9vTxmIEDVZ3XpC&#10;BVcMsC4nD4XOrb/QDs/7WAkuoZBrBXWMXS5lMDU6HWa+Q2Lv5HunI599JW2vL1zuWrlIkqV0uiH+&#10;UOsONzWan/3gFDzv4vvwQYf0a1xcv7fdxqSnrVHqcTq+rlheViAijvGegD8G3g8lDzv6gWwQrQKm&#10;iTdlL8vmII5cvkxBloX8D1D+AgAA//8DAFBLAQItABQABgAIAAAAIQC2gziS/gAAAOEBAAATAAAA&#10;AAAAAAAAAAAAAAAAAABbQ29udGVudF9UeXBlc10ueG1sUEsBAi0AFAAGAAgAAAAhADj9If/WAAAA&#10;lAEAAAsAAAAAAAAAAAAAAAAALwEAAF9yZWxzLy5yZWxzUEsBAi0AFAAGAAgAAAAhAKH+CYUNAgAA&#10;HAQAAA4AAAAAAAAAAAAAAAAALgIAAGRycy9lMm9Eb2MueG1sUEsBAi0AFAAGAAgAAAAhAAvM4dvd&#10;AAAACAEAAA8AAAAAAAAAAAAAAAAAZwQAAGRycy9kb3ducmV2LnhtbFBLBQYAAAAABAAEAPMAAABx&#10;BQAAAAA=&#10;" filled="f" stroked="f">
              <v:textbox style="mso-fit-shape-to-text:t" inset="0,0,0,15pt">
                <w:txbxContent>
                  <w:p w14:paraId="28671CE1" w14:textId="16CBB065" w:rsidR="007C0201" w:rsidRPr="007C0201" w:rsidRDefault="007C0201" w:rsidP="007C0201">
                    <w:pPr>
                      <w:spacing w:after="0"/>
                      <w:rPr>
                        <w:noProof/>
                        <w:color w:val="000000"/>
                        <w:sz w:val="20"/>
                        <w:szCs w:val="20"/>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B6FA6" w14:textId="77777777" w:rsidR="009B588E" w:rsidRDefault="009B588E" w:rsidP="004B778B">
      <w:pPr>
        <w:spacing w:after="0" w:line="240" w:lineRule="auto"/>
      </w:pPr>
      <w:r>
        <w:separator/>
      </w:r>
    </w:p>
  </w:footnote>
  <w:footnote w:type="continuationSeparator" w:id="0">
    <w:p w14:paraId="7BD80995" w14:textId="77777777" w:rsidR="009B588E" w:rsidRDefault="009B588E" w:rsidP="004B778B">
      <w:pPr>
        <w:spacing w:after="0" w:line="240" w:lineRule="auto"/>
      </w:pPr>
      <w:r>
        <w:continuationSeparator/>
      </w:r>
    </w:p>
  </w:footnote>
  <w:footnote w:type="continuationNotice" w:id="1">
    <w:p w14:paraId="262FB4B3" w14:textId="77777777" w:rsidR="009B588E" w:rsidRDefault="009B58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ascii="Symbol" w:hAnsi="Symbol" w:hint="default"/>
        <w:sz w:val="20"/>
      </w:rPr>
    </w:lvl>
    <w:lvl w:ilvl="1" w:tentative="1">
      <w:start w:val="1"/>
      <w:numFmt w:val="bullet"/>
      <w:lvlText w:val=""/>
      <w:lvlJc w:val="left"/>
      <w:pPr>
        <w:tabs>
          <w:tab w:val="num" w:pos="1931"/>
        </w:tabs>
        <w:ind w:left="1931" w:hanging="360"/>
      </w:pPr>
      <w:rPr>
        <w:rFonts w:ascii="Symbol" w:hAnsi="Symbol" w:hint="default"/>
        <w:sz w:val="20"/>
      </w:rPr>
    </w:lvl>
    <w:lvl w:ilvl="2" w:tentative="1">
      <w:start w:val="1"/>
      <w:numFmt w:val="bullet"/>
      <w:lvlText w:val=""/>
      <w:lvlJc w:val="left"/>
      <w:pPr>
        <w:tabs>
          <w:tab w:val="num" w:pos="2651"/>
        </w:tabs>
        <w:ind w:left="2651" w:hanging="360"/>
      </w:pPr>
      <w:rPr>
        <w:rFonts w:ascii="Symbol" w:hAnsi="Symbol" w:hint="default"/>
        <w:sz w:val="20"/>
      </w:rPr>
    </w:lvl>
    <w:lvl w:ilvl="3" w:tentative="1">
      <w:start w:val="1"/>
      <w:numFmt w:val="bullet"/>
      <w:lvlText w:val=""/>
      <w:lvlJc w:val="left"/>
      <w:pPr>
        <w:tabs>
          <w:tab w:val="num" w:pos="3371"/>
        </w:tabs>
        <w:ind w:left="3371" w:hanging="360"/>
      </w:pPr>
      <w:rPr>
        <w:rFonts w:ascii="Symbol" w:hAnsi="Symbol" w:hint="default"/>
        <w:sz w:val="20"/>
      </w:rPr>
    </w:lvl>
    <w:lvl w:ilvl="4" w:tentative="1">
      <w:start w:val="1"/>
      <w:numFmt w:val="bullet"/>
      <w:lvlText w:val=""/>
      <w:lvlJc w:val="left"/>
      <w:pPr>
        <w:tabs>
          <w:tab w:val="num" w:pos="4091"/>
        </w:tabs>
        <w:ind w:left="4091" w:hanging="360"/>
      </w:pPr>
      <w:rPr>
        <w:rFonts w:ascii="Symbol" w:hAnsi="Symbol" w:hint="default"/>
        <w:sz w:val="20"/>
      </w:rPr>
    </w:lvl>
    <w:lvl w:ilvl="5" w:tentative="1">
      <w:start w:val="1"/>
      <w:numFmt w:val="bullet"/>
      <w:lvlText w:val=""/>
      <w:lvlJc w:val="left"/>
      <w:pPr>
        <w:tabs>
          <w:tab w:val="num" w:pos="4811"/>
        </w:tabs>
        <w:ind w:left="4811" w:hanging="360"/>
      </w:pPr>
      <w:rPr>
        <w:rFonts w:ascii="Symbol" w:hAnsi="Symbol" w:hint="default"/>
        <w:sz w:val="20"/>
      </w:rPr>
    </w:lvl>
    <w:lvl w:ilvl="6" w:tentative="1">
      <w:start w:val="1"/>
      <w:numFmt w:val="bullet"/>
      <w:lvlText w:val=""/>
      <w:lvlJc w:val="left"/>
      <w:pPr>
        <w:tabs>
          <w:tab w:val="num" w:pos="5531"/>
        </w:tabs>
        <w:ind w:left="5531" w:hanging="360"/>
      </w:pPr>
      <w:rPr>
        <w:rFonts w:ascii="Symbol" w:hAnsi="Symbol" w:hint="default"/>
        <w:sz w:val="20"/>
      </w:rPr>
    </w:lvl>
    <w:lvl w:ilvl="7" w:tentative="1">
      <w:start w:val="1"/>
      <w:numFmt w:val="bullet"/>
      <w:lvlText w:val=""/>
      <w:lvlJc w:val="left"/>
      <w:pPr>
        <w:tabs>
          <w:tab w:val="num" w:pos="6251"/>
        </w:tabs>
        <w:ind w:left="6251" w:hanging="360"/>
      </w:pPr>
      <w:rPr>
        <w:rFonts w:ascii="Symbol" w:hAnsi="Symbol" w:hint="default"/>
        <w:sz w:val="20"/>
      </w:rPr>
    </w:lvl>
    <w:lvl w:ilvl="8" w:tentative="1">
      <w:start w:val="1"/>
      <w:numFmt w:val="bullet"/>
      <w:lvlText w:val=""/>
      <w:lvlJc w:val="left"/>
      <w:pPr>
        <w:tabs>
          <w:tab w:val="num" w:pos="6971"/>
        </w:tabs>
        <w:ind w:left="6971" w:hanging="360"/>
      </w:pPr>
      <w:rPr>
        <w:rFonts w:ascii="Symbol" w:hAnsi="Symbol" w:hint="default"/>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777F4"/>
    <w:rsid w:val="0008680A"/>
    <w:rsid w:val="00087D2D"/>
    <w:rsid w:val="00087D5B"/>
    <w:rsid w:val="00096A1F"/>
    <w:rsid w:val="000A0189"/>
    <w:rsid w:val="000A42DF"/>
    <w:rsid w:val="000B1B48"/>
    <w:rsid w:val="000B7B76"/>
    <w:rsid w:val="000D111D"/>
    <w:rsid w:val="000D13F9"/>
    <w:rsid w:val="000D221E"/>
    <w:rsid w:val="000D2847"/>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B6942"/>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3B0D"/>
    <w:rsid w:val="003266EC"/>
    <w:rsid w:val="00336B10"/>
    <w:rsid w:val="00340593"/>
    <w:rsid w:val="003458B9"/>
    <w:rsid w:val="00357921"/>
    <w:rsid w:val="00357C9E"/>
    <w:rsid w:val="00361D00"/>
    <w:rsid w:val="00362F02"/>
    <w:rsid w:val="00363E9C"/>
    <w:rsid w:val="00365B43"/>
    <w:rsid w:val="00377456"/>
    <w:rsid w:val="003946B6"/>
    <w:rsid w:val="003B0D80"/>
    <w:rsid w:val="003B22C1"/>
    <w:rsid w:val="003B39CF"/>
    <w:rsid w:val="003B62E6"/>
    <w:rsid w:val="003B7017"/>
    <w:rsid w:val="003C62B4"/>
    <w:rsid w:val="003E4039"/>
    <w:rsid w:val="003E59AF"/>
    <w:rsid w:val="003E7FD0"/>
    <w:rsid w:val="003F04F2"/>
    <w:rsid w:val="003F4FD8"/>
    <w:rsid w:val="00401EF6"/>
    <w:rsid w:val="00406028"/>
    <w:rsid w:val="00412D81"/>
    <w:rsid w:val="00415B6C"/>
    <w:rsid w:val="00435AAA"/>
    <w:rsid w:val="00441132"/>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34C2"/>
    <w:rsid w:val="00505DAE"/>
    <w:rsid w:val="005141E7"/>
    <w:rsid w:val="0052633A"/>
    <w:rsid w:val="00526F4C"/>
    <w:rsid w:val="0054144B"/>
    <w:rsid w:val="0056206F"/>
    <w:rsid w:val="00567F92"/>
    <w:rsid w:val="00570341"/>
    <w:rsid w:val="005712E3"/>
    <w:rsid w:val="0057138A"/>
    <w:rsid w:val="00581D4D"/>
    <w:rsid w:val="00585D62"/>
    <w:rsid w:val="005872B2"/>
    <w:rsid w:val="005D0B55"/>
    <w:rsid w:val="005D109D"/>
    <w:rsid w:val="005D438F"/>
    <w:rsid w:val="005E0356"/>
    <w:rsid w:val="005E0A85"/>
    <w:rsid w:val="005E4903"/>
    <w:rsid w:val="005F0B0F"/>
    <w:rsid w:val="00610C94"/>
    <w:rsid w:val="00621CF3"/>
    <w:rsid w:val="00625A10"/>
    <w:rsid w:val="00632047"/>
    <w:rsid w:val="00646AAA"/>
    <w:rsid w:val="006757F0"/>
    <w:rsid w:val="00686D8D"/>
    <w:rsid w:val="0069370F"/>
    <w:rsid w:val="006A3B70"/>
    <w:rsid w:val="006A6F3E"/>
    <w:rsid w:val="006A7E90"/>
    <w:rsid w:val="006B068C"/>
    <w:rsid w:val="006B4DBA"/>
    <w:rsid w:val="006B59C7"/>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A415E"/>
    <w:rsid w:val="007B1A9E"/>
    <w:rsid w:val="007B2443"/>
    <w:rsid w:val="007C0201"/>
    <w:rsid w:val="007C4090"/>
    <w:rsid w:val="007C6352"/>
    <w:rsid w:val="007C7A85"/>
    <w:rsid w:val="007D08BC"/>
    <w:rsid w:val="007D5053"/>
    <w:rsid w:val="007D5E36"/>
    <w:rsid w:val="007D7255"/>
    <w:rsid w:val="007E078B"/>
    <w:rsid w:val="007E113A"/>
    <w:rsid w:val="007E1B36"/>
    <w:rsid w:val="007E2801"/>
    <w:rsid w:val="007E43FA"/>
    <w:rsid w:val="007F1414"/>
    <w:rsid w:val="007F3F57"/>
    <w:rsid w:val="00810642"/>
    <w:rsid w:val="0081251D"/>
    <w:rsid w:val="00822BDE"/>
    <w:rsid w:val="00831F88"/>
    <w:rsid w:val="00836A03"/>
    <w:rsid w:val="0086379D"/>
    <w:rsid w:val="00871921"/>
    <w:rsid w:val="00873347"/>
    <w:rsid w:val="00873646"/>
    <w:rsid w:val="00882BD2"/>
    <w:rsid w:val="008921AF"/>
    <w:rsid w:val="008B5130"/>
    <w:rsid w:val="008C60F8"/>
    <w:rsid w:val="008D2346"/>
    <w:rsid w:val="008D2C46"/>
    <w:rsid w:val="008D3C0D"/>
    <w:rsid w:val="008E05CC"/>
    <w:rsid w:val="008E4FCF"/>
    <w:rsid w:val="00912192"/>
    <w:rsid w:val="0093252D"/>
    <w:rsid w:val="00936C59"/>
    <w:rsid w:val="009427A0"/>
    <w:rsid w:val="009704D5"/>
    <w:rsid w:val="00970F7B"/>
    <w:rsid w:val="009719E3"/>
    <w:rsid w:val="00984FEA"/>
    <w:rsid w:val="009A6E23"/>
    <w:rsid w:val="009B0714"/>
    <w:rsid w:val="009B588E"/>
    <w:rsid w:val="009C226B"/>
    <w:rsid w:val="009C7722"/>
    <w:rsid w:val="009D2F15"/>
    <w:rsid w:val="009D705C"/>
    <w:rsid w:val="009E005E"/>
    <w:rsid w:val="009E397E"/>
    <w:rsid w:val="009F09BE"/>
    <w:rsid w:val="009F0E40"/>
    <w:rsid w:val="00A01CFA"/>
    <w:rsid w:val="00A0621B"/>
    <w:rsid w:val="00A07982"/>
    <w:rsid w:val="00A165B2"/>
    <w:rsid w:val="00A242D4"/>
    <w:rsid w:val="00A261CA"/>
    <w:rsid w:val="00A34A6B"/>
    <w:rsid w:val="00A400C4"/>
    <w:rsid w:val="00A421A3"/>
    <w:rsid w:val="00A45D4F"/>
    <w:rsid w:val="00A50485"/>
    <w:rsid w:val="00A51C45"/>
    <w:rsid w:val="00A5534C"/>
    <w:rsid w:val="00A60FAD"/>
    <w:rsid w:val="00A62C91"/>
    <w:rsid w:val="00A70A19"/>
    <w:rsid w:val="00A72786"/>
    <w:rsid w:val="00A75742"/>
    <w:rsid w:val="00A81A47"/>
    <w:rsid w:val="00A84864"/>
    <w:rsid w:val="00A852C8"/>
    <w:rsid w:val="00A90F73"/>
    <w:rsid w:val="00AC24C6"/>
    <w:rsid w:val="00AC2E93"/>
    <w:rsid w:val="00AD0885"/>
    <w:rsid w:val="00AD3328"/>
    <w:rsid w:val="00AF1E7F"/>
    <w:rsid w:val="00AF4C11"/>
    <w:rsid w:val="00AF56C3"/>
    <w:rsid w:val="00B17186"/>
    <w:rsid w:val="00B20544"/>
    <w:rsid w:val="00B268CB"/>
    <w:rsid w:val="00B26E76"/>
    <w:rsid w:val="00B30773"/>
    <w:rsid w:val="00B46941"/>
    <w:rsid w:val="00B63421"/>
    <w:rsid w:val="00B63DA3"/>
    <w:rsid w:val="00B66CB3"/>
    <w:rsid w:val="00B725ED"/>
    <w:rsid w:val="00B733C8"/>
    <w:rsid w:val="00B760ED"/>
    <w:rsid w:val="00B80A9A"/>
    <w:rsid w:val="00B85A7D"/>
    <w:rsid w:val="00B9402B"/>
    <w:rsid w:val="00B97770"/>
    <w:rsid w:val="00BA2068"/>
    <w:rsid w:val="00BB0138"/>
    <w:rsid w:val="00BB6111"/>
    <w:rsid w:val="00BC7139"/>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1AA2"/>
    <w:rsid w:val="00C936FA"/>
    <w:rsid w:val="00C973D2"/>
    <w:rsid w:val="00C97CB6"/>
    <w:rsid w:val="00CB5414"/>
    <w:rsid w:val="00CB79B5"/>
    <w:rsid w:val="00CC46EB"/>
    <w:rsid w:val="00CC5F57"/>
    <w:rsid w:val="00CC7C71"/>
    <w:rsid w:val="00CD17F0"/>
    <w:rsid w:val="00CE0B58"/>
    <w:rsid w:val="00CE223D"/>
    <w:rsid w:val="00CE7942"/>
    <w:rsid w:val="00CF603A"/>
    <w:rsid w:val="00D042B0"/>
    <w:rsid w:val="00D055A4"/>
    <w:rsid w:val="00D119A8"/>
    <w:rsid w:val="00D2464C"/>
    <w:rsid w:val="00D41289"/>
    <w:rsid w:val="00D44F4B"/>
    <w:rsid w:val="00D4669C"/>
    <w:rsid w:val="00D504A6"/>
    <w:rsid w:val="00D53169"/>
    <w:rsid w:val="00D60355"/>
    <w:rsid w:val="00D62EF9"/>
    <w:rsid w:val="00D6359A"/>
    <w:rsid w:val="00D655A7"/>
    <w:rsid w:val="00D66BF9"/>
    <w:rsid w:val="00D67F3E"/>
    <w:rsid w:val="00D826D5"/>
    <w:rsid w:val="00D90FC3"/>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16950"/>
    <w:rsid w:val="00E253D3"/>
    <w:rsid w:val="00E259AA"/>
    <w:rsid w:val="00E33068"/>
    <w:rsid w:val="00E41B69"/>
    <w:rsid w:val="00E43E60"/>
    <w:rsid w:val="00E45774"/>
    <w:rsid w:val="00E46927"/>
    <w:rsid w:val="00E6546F"/>
    <w:rsid w:val="00E67E63"/>
    <w:rsid w:val="00E77437"/>
    <w:rsid w:val="00E84C02"/>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5F1E"/>
    <w:rsid w:val="00FC2C65"/>
    <w:rsid w:val="00FD2A53"/>
    <w:rsid w:val="00FD537A"/>
    <w:rsid w:val="00FD60B7"/>
    <w:rsid w:val="00FE2002"/>
    <w:rsid w:val="00FE3058"/>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59676E7-9915-4E2D-B327-8B61B4DE9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3704</Characters>
  <Application>Microsoft Office Word</Application>
  <DocSecurity>0</DocSecurity>
  <Lines>77</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Schwick, Mareike</cp:lastModifiedBy>
  <cp:revision>3</cp:revision>
  <cp:lastPrinted>2025-03-03T11:40:00Z</cp:lastPrinted>
  <dcterms:created xsi:type="dcterms:W3CDTF">2026-06-16T09:06:00Z</dcterms:created>
  <dcterms:modified xsi:type="dcterms:W3CDTF">2026-06-18T08:18:00Z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